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F4" w:rsidRPr="007574F4" w:rsidRDefault="007574F4" w:rsidP="007574F4">
      <w:pPr>
        <w:spacing w:after="0" w:line="240" w:lineRule="auto"/>
        <w:jc w:val="both"/>
        <w:rPr>
          <w:rFonts w:ascii="Arial" w:eastAsia="Times New Roman" w:hAnsi="Arial" w:cs="Arial"/>
          <w:b/>
          <w:lang w:eastAsia="fr-FR"/>
        </w:rPr>
      </w:pPr>
      <w:r w:rsidRPr="007574F4">
        <w:rPr>
          <w:rFonts w:ascii="Arial" w:eastAsia="Times New Roman" w:hAnsi="Arial" w:cs="Arial"/>
          <w:b/>
          <w:lang w:eastAsia="fr-FR"/>
        </w:rPr>
        <w:t>Revalorisation de la pension militaire d’invalidité</w:t>
      </w:r>
    </w:p>
    <w:p w:rsidR="007574F4" w:rsidRDefault="007574F4" w:rsidP="007574F4">
      <w:pPr>
        <w:spacing w:after="0" w:line="240" w:lineRule="auto"/>
        <w:jc w:val="both"/>
        <w:rPr>
          <w:rFonts w:ascii="Arial" w:eastAsia="Times New Roman" w:hAnsi="Arial" w:cs="Arial"/>
          <w:sz w:val="20"/>
          <w:szCs w:val="20"/>
          <w:lang w:eastAsia="fr-FR"/>
        </w:rPr>
      </w:pPr>
      <w:r w:rsidRPr="0094760E">
        <w:rPr>
          <w:rFonts w:ascii="Arial" w:eastAsia="Times New Roman" w:hAnsi="Arial" w:cs="Arial"/>
          <w:sz w:val="21"/>
          <w:lang w:eastAsia="fr-FR"/>
        </w:rPr>
        <w:t xml:space="preserve"> </w:t>
      </w:r>
      <w:r w:rsidRPr="0094760E">
        <w:rPr>
          <w:rFonts w:ascii="Times New Roman" w:eastAsia="Times New Roman" w:hAnsi="Times New Roman" w:cs="Times New Roman"/>
          <w:sz w:val="24"/>
          <w:szCs w:val="24"/>
          <w:lang w:eastAsia="fr-FR"/>
        </w:rPr>
        <w:br/>
      </w:r>
      <w:r w:rsidRPr="007574F4">
        <w:rPr>
          <w:rFonts w:ascii="Arial" w:eastAsia="Times New Roman" w:hAnsi="Arial" w:cs="Arial"/>
          <w:sz w:val="20"/>
          <w:szCs w:val="20"/>
          <w:lang w:eastAsia="fr-FR"/>
        </w:rPr>
        <w:t xml:space="preserve">3 août 2021. </w:t>
      </w:r>
    </w:p>
    <w:p w:rsidR="007574F4" w:rsidRPr="007574F4" w:rsidRDefault="007574F4" w:rsidP="007574F4">
      <w:pPr>
        <w:spacing w:after="0" w:line="240" w:lineRule="auto"/>
        <w:jc w:val="both"/>
        <w:rPr>
          <w:rFonts w:ascii="Arial" w:eastAsia="Times New Roman" w:hAnsi="Arial" w:cs="Arial"/>
          <w:sz w:val="20"/>
          <w:szCs w:val="20"/>
          <w:lang w:eastAsia="fr-FR"/>
        </w:rPr>
      </w:pPr>
    </w:p>
    <w:p w:rsidR="007574F4" w:rsidRDefault="007574F4" w:rsidP="007574F4">
      <w:pPr>
        <w:spacing w:after="0" w:line="240" w:lineRule="auto"/>
        <w:jc w:val="both"/>
        <w:rPr>
          <w:rFonts w:ascii="Arial" w:eastAsia="Times New Roman" w:hAnsi="Arial" w:cs="Arial"/>
          <w:sz w:val="20"/>
          <w:szCs w:val="20"/>
          <w:lang w:eastAsia="fr-FR"/>
        </w:rPr>
      </w:pPr>
      <w:r w:rsidRPr="007574F4">
        <w:rPr>
          <w:rFonts w:ascii="Arial" w:eastAsia="Times New Roman" w:hAnsi="Arial" w:cs="Arial"/>
          <w:sz w:val="20"/>
          <w:szCs w:val="20"/>
          <w:lang w:eastAsia="fr-FR"/>
        </w:rPr>
        <w:t xml:space="preserve">− Mme Bérangère Couillard interroge Mme la ministre des armées sur la pension </w:t>
      </w:r>
      <w:r w:rsidRPr="0094760E">
        <w:rPr>
          <w:rFonts w:ascii="Times New Roman" w:eastAsia="Times New Roman" w:hAnsi="Times New Roman" w:cs="Times New Roman"/>
          <w:sz w:val="20"/>
          <w:szCs w:val="20"/>
          <w:lang w:eastAsia="fr-FR"/>
        </w:rPr>
        <w:br/>
      </w:r>
      <w:r w:rsidRPr="007574F4">
        <w:rPr>
          <w:rFonts w:ascii="Arial" w:eastAsia="Times New Roman" w:hAnsi="Arial" w:cs="Arial"/>
          <w:sz w:val="20"/>
          <w:szCs w:val="20"/>
          <w:lang w:eastAsia="fr-FR"/>
        </w:rPr>
        <w:t xml:space="preserve">militaire d’invalidité. Le code des pensions militaires d’invalidité et des victimes de guerre ouvre un droit à revalorisation des pensions militaires d’invalidité des anciens combattants. Or il s’avère que le calcul utilisé permettant de déterminer le montant de cette pension ne tient pas compte de l’inflation. Mme la députée fut donc alertée sur cette problématique au sein de sa circonscription lors d’une rencontre effectuée avec l’association locale des camarades de combat. Selon eux, la méthode utilisée ne tenant pas compte de l’évolution des prix ou de possible perte de pouvoir d’achat, cela peut donc être dommageable pour ces anciens combattants pour qui cette </w:t>
      </w:r>
      <w:r>
        <w:rPr>
          <w:rFonts w:ascii="Arial" w:eastAsia="Times New Roman" w:hAnsi="Arial" w:cs="Arial"/>
          <w:sz w:val="20"/>
          <w:szCs w:val="20"/>
          <w:lang w:eastAsia="fr-FR"/>
        </w:rPr>
        <w:t xml:space="preserve">pension est d’une nécessité </w:t>
      </w:r>
      <w:r w:rsidRPr="007574F4">
        <w:rPr>
          <w:rFonts w:ascii="Arial" w:eastAsia="Times New Roman" w:hAnsi="Arial" w:cs="Arial"/>
          <w:sz w:val="20"/>
          <w:szCs w:val="20"/>
          <w:lang w:eastAsia="fr-FR"/>
        </w:rPr>
        <w:t xml:space="preserve">importante. Cela peut donc avoir pour résultat une perte importante de pouvoir </w:t>
      </w:r>
      <w:r>
        <w:rPr>
          <w:rFonts w:ascii="Arial" w:eastAsia="Times New Roman" w:hAnsi="Arial" w:cs="Arial"/>
          <w:sz w:val="20"/>
          <w:szCs w:val="20"/>
          <w:lang w:eastAsia="fr-FR"/>
        </w:rPr>
        <w:t xml:space="preserve">d’achat. Par ailleurs, </w:t>
      </w:r>
      <w:r w:rsidRPr="007574F4">
        <w:rPr>
          <w:rFonts w:ascii="Arial" w:eastAsia="Times New Roman" w:hAnsi="Arial" w:cs="Arial"/>
          <w:sz w:val="20"/>
          <w:szCs w:val="20"/>
          <w:lang w:eastAsia="fr-FR"/>
        </w:rPr>
        <w:t>ces derniers traduisent également cette situation comme un manque grandissant de la reconnaissance de l’État envers ses anciens combattants. Les associ</w:t>
      </w:r>
      <w:r>
        <w:rPr>
          <w:rFonts w:ascii="Arial" w:eastAsia="Times New Roman" w:hAnsi="Arial" w:cs="Arial"/>
          <w:sz w:val="20"/>
          <w:szCs w:val="20"/>
          <w:lang w:eastAsia="fr-FR"/>
        </w:rPr>
        <w:t xml:space="preserve">ations concernées plaident donc </w:t>
      </w:r>
      <w:r w:rsidRPr="007574F4">
        <w:rPr>
          <w:rFonts w:ascii="Arial" w:eastAsia="Times New Roman" w:hAnsi="Arial" w:cs="Arial"/>
          <w:sz w:val="20"/>
          <w:szCs w:val="20"/>
          <w:lang w:eastAsia="fr-FR"/>
        </w:rPr>
        <w:t>pour que cette pension soit indexée sur l’indice des prix à la consommation. C’est pourquoi elle lui</w:t>
      </w:r>
      <w:r>
        <w:rPr>
          <w:rFonts w:ascii="Arial" w:eastAsia="Times New Roman" w:hAnsi="Arial" w:cs="Arial"/>
          <w:sz w:val="20"/>
          <w:szCs w:val="20"/>
          <w:lang w:eastAsia="fr-FR"/>
        </w:rPr>
        <w:t xml:space="preserve"> </w:t>
      </w:r>
      <w:r w:rsidRPr="007574F4">
        <w:rPr>
          <w:rFonts w:ascii="Arial" w:eastAsia="Times New Roman" w:hAnsi="Arial" w:cs="Arial"/>
          <w:sz w:val="20"/>
          <w:szCs w:val="20"/>
          <w:lang w:eastAsia="fr-FR"/>
        </w:rPr>
        <w:t xml:space="preserve">demande quelles mesures le Gouvernement entend mettre en œuvre pour la revalorisation du point d’indice de la pension militaire d’invalidité et si la méthode proposée relatives à l’indexation sur l’inflation est envisagée par celui-ci. – Question ayant fait l’objet d’un changement d’attributaire. </w:t>
      </w:r>
    </w:p>
    <w:p w:rsidR="007574F4" w:rsidRDefault="007574F4" w:rsidP="007574F4">
      <w:pPr>
        <w:spacing w:after="0" w:line="240" w:lineRule="auto"/>
        <w:jc w:val="both"/>
        <w:rPr>
          <w:rFonts w:ascii="Arial" w:eastAsia="Times New Roman" w:hAnsi="Arial" w:cs="Arial"/>
          <w:b/>
          <w:sz w:val="20"/>
          <w:szCs w:val="20"/>
          <w:lang w:eastAsia="fr-FR"/>
        </w:rPr>
      </w:pPr>
      <w:r w:rsidRPr="0094760E">
        <w:rPr>
          <w:rFonts w:ascii="Times New Roman" w:eastAsia="Times New Roman" w:hAnsi="Times New Roman" w:cs="Times New Roman"/>
          <w:sz w:val="20"/>
          <w:szCs w:val="20"/>
          <w:lang w:eastAsia="fr-FR"/>
        </w:rPr>
        <w:br/>
      </w:r>
      <w:r w:rsidRPr="007574F4">
        <w:rPr>
          <w:rFonts w:ascii="Arial" w:eastAsia="Times New Roman" w:hAnsi="Arial" w:cs="Arial"/>
          <w:b/>
          <w:sz w:val="20"/>
          <w:szCs w:val="20"/>
          <w:lang w:eastAsia="fr-FR"/>
        </w:rPr>
        <w:t>Réponse.</w:t>
      </w:r>
    </w:p>
    <w:p w:rsidR="007574F4" w:rsidRPr="007574F4" w:rsidRDefault="007574F4" w:rsidP="007574F4">
      <w:pPr>
        <w:spacing w:after="0" w:line="240" w:lineRule="auto"/>
        <w:jc w:val="both"/>
        <w:rPr>
          <w:rFonts w:ascii="Arial" w:eastAsia="Times New Roman" w:hAnsi="Arial" w:cs="Arial"/>
          <w:b/>
          <w:sz w:val="20"/>
          <w:szCs w:val="20"/>
          <w:lang w:eastAsia="fr-FR"/>
        </w:rPr>
      </w:pPr>
      <w:r w:rsidRPr="007574F4">
        <w:rPr>
          <w:rFonts w:ascii="Arial" w:eastAsia="Times New Roman" w:hAnsi="Arial" w:cs="Arial"/>
          <w:b/>
          <w:sz w:val="20"/>
          <w:szCs w:val="20"/>
          <w:lang w:eastAsia="fr-FR"/>
        </w:rPr>
        <w:t xml:space="preserve"> </w:t>
      </w:r>
    </w:p>
    <w:p w:rsidR="007574F4" w:rsidRDefault="007574F4" w:rsidP="007574F4">
      <w:pPr>
        <w:spacing w:after="0" w:line="240" w:lineRule="auto"/>
        <w:jc w:val="both"/>
        <w:rPr>
          <w:rFonts w:ascii="Arial" w:eastAsia="Times New Roman" w:hAnsi="Arial" w:cs="Arial"/>
          <w:sz w:val="20"/>
          <w:szCs w:val="20"/>
          <w:lang w:eastAsia="fr-FR"/>
        </w:rPr>
      </w:pPr>
      <w:r w:rsidRPr="007574F4">
        <w:rPr>
          <w:rFonts w:ascii="Arial" w:eastAsia="Times New Roman" w:hAnsi="Arial" w:cs="Arial"/>
          <w:sz w:val="20"/>
          <w:szCs w:val="20"/>
          <w:lang w:eastAsia="fr-FR"/>
        </w:rPr>
        <w:t xml:space="preserve">− Chargée de mener une étude rigoureuse sur l’évolution du point de pension militaire d’invalidité </w:t>
      </w:r>
      <w:r w:rsidRPr="0094760E">
        <w:rPr>
          <w:rFonts w:ascii="Times New Roman" w:eastAsia="Times New Roman" w:hAnsi="Times New Roman" w:cs="Times New Roman"/>
          <w:sz w:val="20"/>
          <w:szCs w:val="20"/>
          <w:lang w:eastAsia="fr-FR"/>
        </w:rPr>
        <w:br/>
      </w:r>
      <w:r w:rsidRPr="007574F4">
        <w:rPr>
          <w:rFonts w:ascii="Arial" w:eastAsia="Times New Roman" w:hAnsi="Arial" w:cs="Arial"/>
          <w:sz w:val="20"/>
          <w:szCs w:val="20"/>
          <w:lang w:eastAsia="fr-FR"/>
        </w:rPr>
        <w:t>(PMI), la commission tripartite composée de représentants du Gouvernement, du Parlement et des associations</w:t>
      </w:r>
      <w:r>
        <w:rPr>
          <w:rFonts w:ascii="Arial" w:eastAsia="Times New Roman" w:hAnsi="Arial" w:cs="Arial"/>
          <w:sz w:val="20"/>
          <w:szCs w:val="20"/>
          <w:lang w:eastAsia="fr-FR"/>
        </w:rPr>
        <w:t xml:space="preserve"> </w:t>
      </w:r>
      <w:r w:rsidRPr="007574F4">
        <w:rPr>
          <w:rFonts w:ascii="Arial" w:eastAsia="Times New Roman" w:hAnsi="Arial" w:cs="Arial"/>
          <w:sz w:val="20"/>
          <w:szCs w:val="20"/>
          <w:lang w:eastAsia="fr-FR"/>
        </w:rPr>
        <w:t xml:space="preserve">d’anciens combattants et victimes de guerre, a rendu son rapport le 17 mars 2021. </w:t>
      </w:r>
    </w:p>
    <w:p w:rsidR="007574F4" w:rsidRDefault="007574F4" w:rsidP="007574F4">
      <w:pPr>
        <w:spacing w:after="0" w:line="240" w:lineRule="auto"/>
        <w:jc w:val="both"/>
        <w:rPr>
          <w:rFonts w:ascii="Arial" w:eastAsia="Times New Roman" w:hAnsi="Arial" w:cs="Arial"/>
          <w:sz w:val="20"/>
          <w:szCs w:val="20"/>
          <w:lang w:eastAsia="fr-FR"/>
        </w:rPr>
      </w:pPr>
      <w:r w:rsidRPr="007574F4">
        <w:rPr>
          <w:rFonts w:ascii="Arial" w:eastAsia="Times New Roman" w:hAnsi="Arial" w:cs="Arial"/>
          <w:sz w:val="20"/>
          <w:szCs w:val="20"/>
          <w:lang w:eastAsia="fr-FR"/>
        </w:rPr>
        <w:t xml:space="preserve">Ce rapport fait ressortir un écart de 5,9 % entre la valeur du point d’indice de PMI au 1er </w:t>
      </w:r>
      <w:r>
        <w:rPr>
          <w:rFonts w:ascii="Arial" w:eastAsia="Times New Roman" w:hAnsi="Arial" w:cs="Arial"/>
          <w:sz w:val="20"/>
          <w:szCs w:val="20"/>
          <w:lang w:eastAsia="fr-FR"/>
        </w:rPr>
        <w:t xml:space="preserve">janvier 2020 et la </w:t>
      </w:r>
      <w:r w:rsidRPr="007574F4">
        <w:rPr>
          <w:rFonts w:ascii="Arial" w:eastAsia="Times New Roman" w:hAnsi="Arial" w:cs="Arial"/>
          <w:sz w:val="20"/>
          <w:szCs w:val="20"/>
          <w:lang w:eastAsia="fr-FR"/>
        </w:rPr>
        <w:t xml:space="preserve">valeur qu’aurait atteint ce point, à la même date, si celle-ci avait progressé au même rythme que l’inflation depuis 2005. Le rapport écarte néanmoins toute réforme du mécanisme d’évolution de la valeur du point, actuellement indexée sur l’évolution moyenne de la </w:t>
      </w:r>
      <w:r>
        <w:rPr>
          <w:rFonts w:ascii="Arial" w:eastAsia="Times New Roman" w:hAnsi="Arial" w:cs="Arial"/>
          <w:sz w:val="20"/>
          <w:szCs w:val="20"/>
          <w:lang w:eastAsia="fr-FR"/>
        </w:rPr>
        <w:t xml:space="preserve">rémunération indiciaire dans la </w:t>
      </w:r>
      <w:r w:rsidRPr="007574F4">
        <w:rPr>
          <w:rFonts w:ascii="Arial" w:eastAsia="Times New Roman" w:hAnsi="Arial" w:cs="Arial"/>
          <w:sz w:val="20"/>
          <w:szCs w:val="20"/>
          <w:lang w:eastAsia="fr-FR"/>
        </w:rPr>
        <w:t>fonction publique de l’État, en l’absence d’alternative satisfaisante. Il recommande toutefois une mesure de revalorisation des PMI afin de tenir compte du décalage constaté entre l’évolution moyenne des rémunérations indiciaires et celle des prix à la consommation. Cette revalorisation des pensions est une priorité du ministère des armées. Elle est actuellement à l’étude dans le cadre des travaux budgétaires pour 2022.</w:t>
      </w:r>
    </w:p>
    <w:p w:rsidR="000356D7" w:rsidRPr="007574F4" w:rsidRDefault="007574F4" w:rsidP="007574F4">
      <w:pPr>
        <w:spacing w:after="0" w:line="240" w:lineRule="auto"/>
        <w:jc w:val="both"/>
        <w:rPr>
          <w:rFonts w:ascii="Arial" w:eastAsia="Times New Roman" w:hAnsi="Arial" w:cs="Arial"/>
          <w:sz w:val="20"/>
          <w:szCs w:val="20"/>
          <w:lang w:eastAsia="fr-FR"/>
        </w:rPr>
      </w:pPr>
      <w:r w:rsidRPr="007574F4">
        <w:rPr>
          <w:rFonts w:ascii="Arial" w:eastAsia="Times New Roman" w:hAnsi="Arial" w:cs="Arial"/>
          <w:sz w:val="20"/>
          <w:szCs w:val="20"/>
          <w:lang w:eastAsia="fr-FR"/>
        </w:rPr>
        <w:t xml:space="preserve"> </w:t>
      </w:r>
      <w:r w:rsidRPr="0094760E">
        <w:rPr>
          <w:rFonts w:ascii="Times New Roman" w:eastAsia="Times New Roman" w:hAnsi="Times New Roman" w:cs="Times New Roman"/>
          <w:sz w:val="20"/>
          <w:szCs w:val="20"/>
          <w:lang w:eastAsia="fr-FR"/>
        </w:rPr>
        <w:br/>
      </w:r>
    </w:p>
    <w:sectPr w:rsidR="000356D7" w:rsidRPr="007574F4" w:rsidSect="00035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74F4"/>
    <w:rsid w:val="000356D7"/>
    <w:rsid w:val="001024FF"/>
    <w:rsid w:val="005667BC"/>
    <w:rsid w:val="007574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2262</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Bebs</dc:creator>
  <cp:keywords/>
  <dc:description/>
  <cp:lastModifiedBy>Bebs</cp:lastModifiedBy>
  <cp:revision>2</cp:revision>
  <dcterms:created xsi:type="dcterms:W3CDTF">2021-09-17T08:11:00Z</dcterms:created>
  <dcterms:modified xsi:type="dcterms:W3CDTF">2021-09-17T08:15:00Z</dcterms:modified>
</cp:coreProperties>
</file>